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9580D5" w14:textId="77777777" w:rsidR="00D61F1B" w:rsidRDefault="00D61F1B" w:rsidP="00D61F1B">
      <w:pPr>
        <w:rPr>
          <w:b/>
          <w:bCs/>
        </w:rPr>
      </w:pPr>
    </w:p>
    <w:p w14:paraId="397C3B07" w14:textId="7B477E08" w:rsidR="00D61F1B" w:rsidRPr="00B264EC" w:rsidRDefault="00D61F1B" w:rsidP="00D61F1B">
      <w:pPr>
        <w:jc w:val="right"/>
      </w:pPr>
      <w:r w:rsidRPr="00B264EC">
        <w:t xml:space="preserve">Warszawa, </w:t>
      </w:r>
      <w:r w:rsidR="0000655D">
        <w:t>2</w:t>
      </w:r>
      <w:r w:rsidR="00A51940">
        <w:t>4</w:t>
      </w:r>
      <w:r>
        <w:t>.0</w:t>
      </w:r>
      <w:r w:rsidR="00CF45E4">
        <w:t>3</w:t>
      </w:r>
      <w:r>
        <w:t>.</w:t>
      </w:r>
      <w:r w:rsidRPr="00B264EC">
        <w:t>202</w:t>
      </w:r>
      <w:r w:rsidR="00B00605">
        <w:t>4</w:t>
      </w:r>
    </w:p>
    <w:p w14:paraId="6DF1589A" w14:textId="434F373F" w:rsidR="00D61F1B" w:rsidRDefault="00D61F1B" w:rsidP="00D61F1B">
      <w:pPr>
        <w:jc w:val="right"/>
        <w:rPr>
          <w:b/>
          <w:bCs/>
        </w:rPr>
      </w:pPr>
    </w:p>
    <w:p w14:paraId="784BBA31" w14:textId="727F9145" w:rsidR="00D61F1B" w:rsidRDefault="00826091" w:rsidP="00D61F1B">
      <w:pPr>
        <w:jc w:val="center"/>
        <w:rPr>
          <w:b/>
          <w:bCs/>
        </w:rPr>
      </w:pPr>
      <w:r>
        <w:rPr>
          <w:b/>
          <w:bCs/>
        </w:rPr>
        <w:t xml:space="preserve">Ukojenie i </w:t>
      </w:r>
      <w:r w:rsidR="008B05AA">
        <w:rPr>
          <w:b/>
          <w:bCs/>
        </w:rPr>
        <w:t>normalizacja pH</w:t>
      </w:r>
    </w:p>
    <w:p w14:paraId="07C23A8B" w14:textId="6CF0A7D7" w:rsidR="00A25CF7" w:rsidRDefault="00C04560" w:rsidP="00D61F1B">
      <w:pPr>
        <w:jc w:val="center"/>
        <w:rPr>
          <w:b/>
          <w:bCs/>
        </w:rPr>
      </w:pPr>
      <w:r>
        <w:rPr>
          <w:b/>
          <w:bCs/>
        </w:rPr>
        <w:t>Co warto wiedzieć o perfekcyjnej tonizacji?</w:t>
      </w:r>
    </w:p>
    <w:p w14:paraId="76159261" w14:textId="77777777" w:rsidR="00422A39" w:rsidRDefault="00422A39" w:rsidP="00D61F1B">
      <w:pPr>
        <w:jc w:val="both"/>
      </w:pPr>
    </w:p>
    <w:p w14:paraId="0A8AC665" w14:textId="67C088AC" w:rsidR="005663A2" w:rsidRDefault="00EC20A1" w:rsidP="005663A2">
      <w:pPr>
        <w:jc w:val="both"/>
        <w:rPr>
          <w:b/>
          <w:bCs/>
        </w:rPr>
      </w:pPr>
      <w:r>
        <w:rPr>
          <w:b/>
          <w:bCs/>
        </w:rPr>
        <w:t xml:space="preserve">Tonizacja to jeden z filarów </w:t>
      </w:r>
      <w:r w:rsidR="00302FFB">
        <w:rPr>
          <w:b/>
          <w:bCs/>
        </w:rPr>
        <w:t>perfekcyjnie przeprowadzonego</w:t>
      </w:r>
      <w:r>
        <w:rPr>
          <w:b/>
          <w:bCs/>
        </w:rPr>
        <w:t xml:space="preserve"> rytuału pielęgnacyjnego</w:t>
      </w:r>
      <w:r w:rsidR="00302FFB">
        <w:rPr>
          <w:b/>
          <w:bCs/>
        </w:rPr>
        <w:t xml:space="preserve"> – i absolutne must-have. </w:t>
      </w:r>
      <w:r w:rsidR="00C04560">
        <w:rPr>
          <w:b/>
          <w:bCs/>
        </w:rPr>
        <w:t>Tonizacja normalizuje p</w:t>
      </w:r>
      <w:r w:rsidR="00657B25">
        <w:rPr>
          <w:b/>
          <w:bCs/>
        </w:rPr>
        <w:t>H, wspiera mikrobiom, ale to jeszcze nie wszystko.</w:t>
      </w:r>
      <w:r w:rsidR="00221598">
        <w:rPr>
          <w:b/>
          <w:bCs/>
        </w:rPr>
        <w:t xml:space="preserve"> Dobrze dobrany tonik może regenerować skórę, koić i </w:t>
      </w:r>
      <w:r w:rsidR="00A97B02">
        <w:rPr>
          <w:b/>
          <w:bCs/>
        </w:rPr>
        <w:t xml:space="preserve">odżywiać. </w:t>
      </w:r>
      <w:r w:rsidR="00CF32E6">
        <w:rPr>
          <w:b/>
          <w:bCs/>
        </w:rPr>
        <w:t>Co jeszcze warto wiedzieć</w:t>
      </w:r>
      <w:r w:rsidR="00A97B02">
        <w:rPr>
          <w:b/>
          <w:bCs/>
        </w:rPr>
        <w:t xml:space="preserve"> na temat ton</w:t>
      </w:r>
      <w:r w:rsidR="00F059EB">
        <w:rPr>
          <w:b/>
          <w:bCs/>
        </w:rPr>
        <w:t>izacji? Kosmetolog radzi.</w:t>
      </w:r>
    </w:p>
    <w:p w14:paraId="1BBAB9AF" w14:textId="7BA9E315" w:rsidR="00B84996" w:rsidRDefault="00B84996" w:rsidP="00B84996">
      <w:pPr>
        <w:jc w:val="both"/>
      </w:pPr>
      <w:r>
        <w:t xml:space="preserve">Eksperci wskazują, że perfekcyjne dobrany tonik powinien </w:t>
      </w:r>
      <w:r w:rsidR="00486242">
        <w:t>pełnić</w:t>
      </w:r>
      <w:r>
        <w:t xml:space="preserve"> dwie równoważne funkcje</w:t>
      </w:r>
      <w:r w:rsidR="00486242">
        <w:t>. Po</w:t>
      </w:r>
      <w:r w:rsidR="00B43F59">
        <w:t> </w:t>
      </w:r>
      <w:r w:rsidR="00486242">
        <w:t xml:space="preserve">pierwsze, powinien </w:t>
      </w:r>
      <w:r w:rsidR="00152AAA">
        <w:t>służyć utrzymaniu</w:t>
      </w:r>
      <w:r w:rsidR="00486242">
        <w:t xml:space="preserve"> właściwego poziomu pH, a po drugie</w:t>
      </w:r>
      <w:r w:rsidR="00152AAA">
        <w:t xml:space="preserve"> – powinien odżywiać i</w:t>
      </w:r>
      <w:r w:rsidR="00B43F59">
        <w:t> </w:t>
      </w:r>
      <w:r w:rsidR="00152AAA">
        <w:t>regenerować skórę.</w:t>
      </w:r>
    </w:p>
    <w:p w14:paraId="4E0DC95C" w14:textId="2998CD76" w:rsidR="007878E3" w:rsidRDefault="00F059EB" w:rsidP="007878E3">
      <w:pPr>
        <w:jc w:val="center"/>
        <w:rPr>
          <w:b/>
          <w:bCs/>
        </w:rPr>
      </w:pPr>
      <w:r>
        <w:rPr>
          <w:b/>
          <w:bCs/>
        </w:rPr>
        <w:t>pH i pożyteczne bakterie</w:t>
      </w:r>
    </w:p>
    <w:p w14:paraId="5376E22D" w14:textId="57B71B8C" w:rsidR="008D338A" w:rsidRDefault="001668C5" w:rsidP="00244E1B">
      <w:pPr>
        <w:jc w:val="both"/>
      </w:pPr>
      <w:r>
        <w:t>Czy wiesz, że na naszej skórze (także na skórze twarzy) bytują pożyteczne bakteri</w:t>
      </w:r>
      <w:r w:rsidR="00B96EBF">
        <w:t>e</w:t>
      </w:r>
      <w:r>
        <w:t>?</w:t>
      </w:r>
      <w:r w:rsidR="00B96EBF">
        <w:t xml:space="preserve"> Naukowcy podają, że jest ich ok. 300 szczepów.</w:t>
      </w:r>
      <w:r>
        <w:t xml:space="preserve"> To tzw. mikrobiom, czyli</w:t>
      </w:r>
      <w:r w:rsidR="00335794">
        <w:t xml:space="preserve"> armia drobnoustrojów, które bronią nasz</w:t>
      </w:r>
      <w:r w:rsidR="00B96EBF">
        <w:t>ego</w:t>
      </w:r>
      <w:r w:rsidR="00335794">
        <w:t xml:space="preserve"> organizm</w:t>
      </w:r>
      <w:r w:rsidR="00B96EBF">
        <w:t>u</w:t>
      </w:r>
      <w:r w:rsidR="00335794">
        <w:t xml:space="preserve"> przed niekorzystnymi czynnikami zewnętrznymi, </w:t>
      </w:r>
      <w:r w:rsidR="001264CF">
        <w:t>w tym przed wirusami, bakteriami i</w:t>
      </w:r>
      <w:r w:rsidR="00153D44">
        <w:t> </w:t>
      </w:r>
      <w:r w:rsidR="001264CF">
        <w:t xml:space="preserve">grzybami. </w:t>
      </w:r>
      <w:r w:rsidR="004300D8">
        <w:t xml:space="preserve">Wspierają </w:t>
      </w:r>
      <w:r w:rsidR="008D338A">
        <w:t xml:space="preserve">także </w:t>
      </w:r>
      <w:r w:rsidR="004300D8">
        <w:t>utrzymanie równowagi hydrolipidowej skóry. Eksperci</w:t>
      </w:r>
      <w:r w:rsidR="005658EE">
        <w:t> podpowiadają</w:t>
      </w:r>
      <w:r w:rsidR="004300D8">
        <w:t>, że</w:t>
      </w:r>
      <w:r w:rsidR="008D338A">
        <w:t> </w:t>
      </w:r>
      <w:r w:rsidR="004300D8">
        <w:t>działanie</w:t>
      </w:r>
      <w:r w:rsidR="005658EE">
        <w:t xml:space="preserve"> pożytecznych bakterii ma także realny wpływ</w:t>
      </w:r>
      <w:r w:rsidR="0092674F">
        <w:t xml:space="preserve"> np.</w:t>
      </w:r>
      <w:r w:rsidR="005658EE">
        <w:t xml:space="preserve"> na efektywność działań przeciwstarzeniowych.</w:t>
      </w:r>
      <w:r w:rsidR="00153D44">
        <w:t xml:space="preserve"> </w:t>
      </w:r>
      <w:r w:rsidR="008D338A">
        <w:t xml:space="preserve">A zatem, to sprawa kluczowa. </w:t>
      </w:r>
    </w:p>
    <w:p w14:paraId="537612F9" w14:textId="4A987851" w:rsidR="00504D25" w:rsidRDefault="008D338A" w:rsidP="00D61F1B">
      <w:pPr>
        <w:jc w:val="both"/>
        <w:rPr>
          <w:b/>
          <w:bCs/>
        </w:rPr>
      </w:pPr>
      <w:r>
        <w:t xml:space="preserve">I tu wkracza tonizacja, a raczej jej </w:t>
      </w:r>
      <w:r w:rsidR="005C33E6">
        <w:t>ogromne</w:t>
      </w:r>
      <w:r>
        <w:t xml:space="preserve"> znaczenie</w:t>
      </w:r>
      <w:r w:rsidR="005C33E6">
        <w:t xml:space="preserve"> dla zachowania równowagi mikrobiomu. </w:t>
      </w:r>
      <w:r w:rsidR="00B83FD5">
        <w:t>–</w:t>
      </w:r>
      <w:r w:rsidR="00281792">
        <w:t> </w:t>
      </w:r>
      <w:r w:rsidR="005C33E6" w:rsidRPr="005C33E6">
        <w:rPr>
          <w:i/>
          <w:iCs/>
        </w:rPr>
        <w:t>Prawidłowe pH naszej skóry wynosi około 5, czyli ma ona odczyn lekko kwaśny</w:t>
      </w:r>
      <w:r w:rsidR="000F5E5A">
        <w:rPr>
          <w:i/>
          <w:iCs/>
        </w:rPr>
        <w:t>.</w:t>
      </w:r>
      <w:r w:rsidR="005C33E6">
        <w:t xml:space="preserve"> </w:t>
      </w:r>
      <w:r w:rsidR="00912778">
        <w:rPr>
          <w:i/>
          <w:iCs/>
        </w:rPr>
        <w:t>To właśnie w</w:t>
      </w:r>
      <w:r w:rsidR="005C33E6" w:rsidRPr="000F5E5A">
        <w:rPr>
          <w:i/>
          <w:iCs/>
        </w:rPr>
        <w:t xml:space="preserve"> takim środowisku najlepiej rozwija</w:t>
      </w:r>
      <w:r w:rsidR="00274D39" w:rsidRPr="000F5E5A">
        <w:rPr>
          <w:i/>
          <w:iCs/>
        </w:rPr>
        <w:t>ją się pożyteczne bakterie. Tym czasem po myciu oraz demakijażu pH może gwałtownie wzrosną</w:t>
      </w:r>
      <w:r w:rsidR="00E8488F" w:rsidRPr="000F5E5A">
        <w:rPr>
          <w:i/>
          <w:iCs/>
        </w:rPr>
        <w:t>ć</w:t>
      </w:r>
      <w:r w:rsidR="003D3591">
        <w:rPr>
          <w:i/>
          <w:iCs/>
        </w:rPr>
        <w:t>, nawet do 8</w:t>
      </w:r>
      <w:r w:rsidR="00E8488F">
        <w:t xml:space="preserve"> </w:t>
      </w:r>
      <w:r w:rsidR="00B83FD5">
        <w:t>– </w:t>
      </w:r>
      <w:r w:rsidR="005F061C">
        <w:rPr>
          <w:b/>
          <w:bCs/>
        </w:rPr>
        <w:t>powiedziała</w:t>
      </w:r>
      <w:r w:rsidR="00B83FD5" w:rsidRPr="00FA3A8D">
        <w:rPr>
          <w:b/>
          <w:bCs/>
        </w:rPr>
        <w:t xml:space="preserve"> Agnieszka Kowalska</w:t>
      </w:r>
      <w:r w:rsidR="00B83FD5">
        <w:rPr>
          <w:b/>
          <w:bCs/>
        </w:rPr>
        <w:t xml:space="preserve">, </w:t>
      </w:r>
      <w:r w:rsidR="00B83FD5" w:rsidRPr="00F74965">
        <w:rPr>
          <w:b/>
          <w:bCs/>
        </w:rPr>
        <w:t>Medical Advisor, ekspert marki Sielanka.</w:t>
      </w:r>
      <w:r w:rsidR="00B83FD5">
        <w:t xml:space="preserve"> –</w:t>
      </w:r>
      <w:r w:rsidR="00563133">
        <w:rPr>
          <w:i/>
          <w:iCs/>
        </w:rPr>
        <w:t xml:space="preserve"> </w:t>
      </w:r>
      <w:r w:rsidR="00E8488F">
        <w:rPr>
          <w:i/>
          <w:iCs/>
        </w:rPr>
        <w:t>Praktyka pokazuje, że na podwyższenie pH mo</w:t>
      </w:r>
      <w:r w:rsidR="00E466BA">
        <w:rPr>
          <w:i/>
          <w:iCs/>
        </w:rPr>
        <w:t>gą m</w:t>
      </w:r>
      <w:r w:rsidR="00E8488F">
        <w:rPr>
          <w:i/>
          <w:iCs/>
        </w:rPr>
        <w:t>ieć wpływ</w:t>
      </w:r>
      <w:r w:rsidR="003D3591">
        <w:rPr>
          <w:i/>
          <w:iCs/>
        </w:rPr>
        <w:t xml:space="preserve"> np. częste wizyty na basenie, a także dobór niewłaściwych produktów do demakijażu. Niezależnie od przyczyny</w:t>
      </w:r>
      <w:r w:rsidR="007D7534">
        <w:rPr>
          <w:i/>
          <w:iCs/>
        </w:rPr>
        <w:t xml:space="preserve"> należy </w:t>
      </w:r>
      <w:r w:rsidR="00912778">
        <w:rPr>
          <w:i/>
          <w:iCs/>
        </w:rPr>
        <w:t xml:space="preserve">regularnie </w:t>
      </w:r>
      <w:r w:rsidR="0085646C">
        <w:rPr>
          <w:i/>
          <w:iCs/>
        </w:rPr>
        <w:t xml:space="preserve">normalizować pH poprzez użycie odżywczego toniku. </w:t>
      </w:r>
      <w:r w:rsidR="00127BD8">
        <w:rPr>
          <w:i/>
          <w:iCs/>
        </w:rPr>
        <w:t>Tonik</w:t>
      </w:r>
      <w:r w:rsidR="0085646C">
        <w:rPr>
          <w:i/>
          <w:iCs/>
        </w:rPr>
        <w:t xml:space="preserve"> warto aplikować </w:t>
      </w:r>
      <w:r w:rsidR="00565028">
        <w:rPr>
          <w:i/>
          <w:iCs/>
        </w:rPr>
        <w:t xml:space="preserve">co najmniej </w:t>
      </w:r>
      <w:r w:rsidR="0085646C">
        <w:rPr>
          <w:i/>
          <w:iCs/>
        </w:rPr>
        <w:t>po każdym myciu lub</w:t>
      </w:r>
      <w:r w:rsidR="00565028">
        <w:rPr>
          <w:i/>
          <w:iCs/>
        </w:rPr>
        <w:t> </w:t>
      </w:r>
      <w:r w:rsidR="0085646C">
        <w:rPr>
          <w:i/>
          <w:iCs/>
        </w:rPr>
        <w:t>demakijażu</w:t>
      </w:r>
      <w:r w:rsidR="00127BD8">
        <w:rPr>
          <w:i/>
          <w:iCs/>
        </w:rPr>
        <w:t>.</w:t>
      </w:r>
      <w:r w:rsidR="00565028">
        <w:rPr>
          <w:i/>
          <w:iCs/>
        </w:rPr>
        <w:t xml:space="preserve"> Latem – możemy tonizować cerę częściej, traktując tonik jak orzeźwiającą mgiełkę. W ten sposób multiplikujemy korzyści. </w:t>
      </w:r>
      <w:r w:rsidR="00127BD8">
        <w:rPr>
          <w:i/>
          <w:iCs/>
        </w:rPr>
        <w:t>Najlepiej jeśli</w:t>
      </w:r>
      <w:r w:rsidR="00565028">
        <w:rPr>
          <w:i/>
          <w:iCs/>
        </w:rPr>
        <w:t xml:space="preserve"> wybrany przez nas</w:t>
      </w:r>
      <w:r w:rsidR="00127BD8">
        <w:rPr>
          <w:i/>
          <w:iCs/>
        </w:rPr>
        <w:t xml:space="preserve"> produkt </w:t>
      </w:r>
      <w:r w:rsidR="002B6260">
        <w:rPr>
          <w:i/>
          <w:iCs/>
        </w:rPr>
        <w:t xml:space="preserve">będzie zawierał </w:t>
      </w:r>
      <w:r w:rsidR="00127BD8">
        <w:rPr>
          <w:i/>
          <w:iCs/>
        </w:rPr>
        <w:t>prebiotyki, które sprzyjają odbudowie mikrobiomu</w:t>
      </w:r>
      <w:r w:rsidR="00994AD7">
        <w:rPr>
          <w:i/>
          <w:iCs/>
        </w:rPr>
        <w:t>. Taki tonik będzie</w:t>
      </w:r>
      <w:r w:rsidR="002B6260">
        <w:rPr>
          <w:i/>
          <w:iCs/>
        </w:rPr>
        <w:t xml:space="preserve"> </w:t>
      </w:r>
      <w:r w:rsidR="003D1E73">
        <w:rPr>
          <w:i/>
          <w:iCs/>
        </w:rPr>
        <w:t>odżywia</w:t>
      </w:r>
      <w:r w:rsidR="00994AD7">
        <w:rPr>
          <w:i/>
          <w:iCs/>
        </w:rPr>
        <w:t>ł</w:t>
      </w:r>
      <w:r w:rsidR="003D1E73">
        <w:rPr>
          <w:i/>
          <w:iCs/>
        </w:rPr>
        <w:t>, wzmacnia</w:t>
      </w:r>
      <w:r w:rsidR="00994AD7">
        <w:rPr>
          <w:i/>
          <w:iCs/>
        </w:rPr>
        <w:t>ł</w:t>
      </w:r>
      <w:r w:rsidR="003D1E73">
        <w:rPr>
          <w:i/>
          <w:iCs/>
        </w:rPr>
        <w:t xml:space="preserve"> i</w:t>
      </w:r>
      <w:r w:rsidR="00F63883">
        <w:rPr>
          <w:i/>
          <w:iCs/>
        </w:rPr>
        <w:t> </w:t>
      </w:r>
      <w:r w:rsidR="003D1E73">
        <w:rPr>
          <w:i/>
          <w:iCs/>
        </w:rPr>
        <w:t>odbudow</w:t>
      </w:r>
      <w:r w:rsidR="00994AD7">
        <w:rPr>
          <w:i/>
          <w:iCs/>
        </w:rPr>
        <w:t>ywał</w:t>
      </w:r>
      <w:r w:rsidR="003D1E73">
        <w:rPr>
          <w:i/>
          <w:iCs/>
        </w:rPr>
        <w:t xml:space="preserve"> skórę</w:t>
      </w:r>
      <w:r w:rsidR="00A54271">
        <w:rPr>
          <w:i/>
          <w:iCs/>
        </w:rPr>
        <w:t xml:space="preserve"> </w:t>
      </w:r>
      <w:r w:rsidR="00B83FD5">
        <w:t xml:space="preserve">– </w:t>
      </w:r>
      <w:r w:rsidR="00B83FD5" w:rsidRPr="00FA3A8D">
        <w:rPr>
          <w:b/>
          <w:bCs/>
        </w:rPr>
        <w:t>doda</w:t>
      </w:r>
      <w:r w:rsidR="005F061C">
        <w:rPr>
          <w:b/>
          <w:bCs/>
        </w:rPr>
        <w:t>ła</w:t>
      </w:r>
      <w:r w:rsidR="00B83FD5" w:rsidRPr="00FA3A8D">
        <w:rPr>
          <w:b/>
          <w:bCs/>
        </w:rPr>
        <w:t>.</w:t>
      </w:r>
    </w:p>
    <w:p w14:paraId="716F0482" w14:textId="63B11833" w:rsidR="00127BD8" w:rsidRDefault="00127BD8" w:rsidP="00127BD8">
      <w:pPr>
        <w:jc w:val="center"/>
        <w:rPr>
          <w:b/>
          <w:bCs/>
        </w:rPr>
      </w:pPr>
      <w:r w:rsidRPr="00127BD8">
        <w:rPr>
          <w:b/>
          <w:bCs/>
        </w:rPr>
        <w:t>Regeneracja i nawilżenie</w:t>
      </w:r>
    </w:p>
    <w:p w14:paraId="6463E95F" w14:textId="6B2B0D45" w:rsidR="00127BD8" w:rsidRPr="00D9302F" w:rsidRDefault="00127BD8" w:rsidP="00127BD8">
      <w:pPr>
        <w:jc w:val="both"/>
        <w:rPr>
          <w:b/>
          <w:bCs/>
        </w:rPr>
      </w:pPr>
      <w:r w:rsidRPr="00127BD8">
        <w:t xml:space="preserve">Kosmetolodzy podpowiadają, że </w:t>
      </w:r>
      <w:r w:rsidR="00F20D9B">
        <w:t xml:space="preserve">normalizacja pH nie jest jedyną pożyteczną funkcją, jaką </w:t>
      </w:r>
      <w:r w:rsidR="0021564B">
        <w:t xml:space="preserve">może </w:t>
      </w:r>
      <w:r w:rsidR="00F20D9B">
        <w:t>spełnia</w:t>
      </w:r>
      <w:r w:rsidR="0021564B">
        <w:t xml:space="preserve">ć </w:t>
      </w:r>
      <w:r w:rsidR="00F20D9B">
        <w:t>tonizacja.</w:t>
      </w:r>
      <w:r w:rsidR="00E81DBD">
        <w:t xml:space="preserve"> </w:t>
      </w:r>
      <w:r w:rsidR="008D2C4A">
        <w:t>Dobrze dobrany tonik „potrafi”</w:t>
      </w:r>
      <w:r w:rsidR="00C63A7A">
        <w:t xml:space="preserve"> skutecznie</w:t>
      </w:r>
      <w:r w:rsidR="008D2C4A">
        <w:t xml:space="preserve"> </w:t>
      </w:r>
      <w:r w:rsidR="006A2E0B">
        <w:t>działać regulująco, regenerująco i</w:t>
      </w:r>
      <w:r w:rsidR="00C63A7A">
        <w:t> </w:t>
      </w:r>
      <w:r w:rsidR="006A2E0B">
        <w:t xml:space="preserve">nawilżająco. – </w:t>
      </w:r>
      <w:r w:rsidR="006A2E0B" w:rsidRPr="00D9302F">
        <w:rPr>
          <w:i/>
          <w:iCs/>
        </w:rPr>
        <w:t>Warto szukać toników, które w swoim składnie mają niacynamid</w:t>
      </w:r>
      <w:r w:rsidR="009C5423" w:rsidRPr="00D9302F">
        <w:rPr>
          <w:i/>
          <w:iCs/>
        </w:rPr>
        <w:t xml:space="preserve">, np. </w:t>
      </w:r>
      <w:r w:rsidR="005733D3">
        <w:rPr>
          <w:i/>
          <w:iCs/>
        </w:rPr>
        <w:t>N</w:t>
      </w:r>
      <w:r w:rsidR="009C5423" w:rsidRPr="00D9302F">
        <w:rPr>
          <w:i/>
          <w:iCs/>
        </w:rPr>
        <w:t>awilżają</w:t>
      </w:r>
      <w:r w:rsidR="005733D3">
        <w:rPr>
          <w:i/>
          <w:iCs/>
        </w:rPr>
        <w:t xml:space="preserve">cy </w:t>
      </w:r>
      <w:r w:rsidR="009C5423" w:rsidRPr="00D9302F">
        <w:rPr>
          <w:i/>
          <w:iCs/>
        </w:rPr>
        <w:t>tonik do twarzy Sielanka</w:t>
      </w:r>
      <w:r w:rsidR="00557073" w:rsidRPr="00D9302F">
        <w:rPr>
          <w:i/>
          <w:iCs/>
        </w:rPr>
        <w:t xml:space="preserve"> Na dole fiołki. </w:t>
      </w:r>
      <w:r w:rsidR="00B06CAB" w:rsidRPr="00D9302F">
        <w:rPr>
          <w:i/>
          <w:iCs/>
        </w:rPr>
        <w:t xml:space="preserve">Niacynamid to inaczej witamina </w:t>
      </w:r>
      <w:r w:rsidR="008E7591">
        <w:rPr>
          <w:i/>
          <w:iCs/>
        </w:rPr>
        <w:t>B</w:t>
      </w:r>
      <w:r w:rsidR="00B06CAB" w:rsidRPr="00D9302F">
        <w:rPr>
          <w:i/>
          <w:iCs/>
        </w:rPr>
        <w:t xml:space="preserve">3, czyli </w:t>
      </w:r>
      <w:r w:rsidR="005A05EB">
        <w:rPr>
          <w:i/>
          <w:iCs/>
        </w:rPr>
        <w:t xml:space="preserve">aktywna </w:t>
      </w:r>
      <w:r w:rsidR="00534DF3" w:rsidRPr="00D9302F">
        <w:rPr>
          <w:i/>
          <w:iCs/>
        </w:rPr>
        <w:t>forma witaminy B, która wzmacnia barierę ochronną skóry, pomaga utrzymać odpowiedni poziom nawilżenia</w:t>
      </w:r>
      <w:r w:rsidR="00D9302F" w:rsidRPr="00D9302F">
        <w:rPr>
          <w:i/>
          <w:iCs/>
        </w:rPr>
        <w:t>, a także działa łagodząco</w:t>
      </w:r>
      <w:r w:rsidR="00E07E82">
        <w:rPr>
          <w:i/>
          <w:iCs/>
        </w:rPr>
        <w:t>. W przypadku codziennej pielęgnacji jest to</w:t>
      </w:r>
      <w:r w:rsidR="00E3491A">
        <w:rPr>
          <w:i/>
          <w:iCs/>
        </w:rPr>
        <w:t> </w:t>
      </w:r>
      <w:r w:rsidR="007C47D1">
        <w:rPr>
          <w:i/>
          <w:iCs/>
        </w:rPr>
        <w:t>właściwość na wagę złota</w:t>
      </w:r>
      <w:r w:rsidR="00D9302F">
        <w:t xml:space="preserve"> – </w:t>
      </w:r>
      <w:r w:rsidR="00D9302F" w:rsidRPr="00D9302F">
        <w:rPr>
          <w:b/>
          <w:bCs/>
        </w:rPr>
        <w:t>powiedziała Agnieszka Kowalska</w:t>
      </w:r>
    </w:p>
    <w:p w14:paraId="551E6673" w14:textId="71851764" w:rsidR="003F704C" w:rsidRDefault="00CD51F0" w:rsidP="00193BE9">
      <w:pPr>
        <w:jc w:val="center"/>
        <w:rPr>
          <w:b/>
          <w:bCs/>
        </w:rPr>
      </w:pPr>
      <w:r>
        <w:rPr>
          <w:b/>
          <w:bCs/>
        </w:rPr>
        <w:t>Dobre nawyki</w:t>
      </w:r>
      <w:r w:rsidR="00AE4DD2">
        <w:rPr>
          <w:b/>
          <w:bCs/>
        </w:rPr>
        <w:t>, czyli jak stosować tonik</w:t>
      </w:r>
    </w:p>
    <w:p w14:paraId="308A52D4" w14:textId="6908943E" w:rsidR="00CD51F0" w:rsidRPr="00AE4DD2" w:rsidRDefault="00756FE4" w:rsidP="00AE4DD2">
      <w:pPr>
        <w:jc w:val="both"/>
      </w:pPr>
      <w:r w:rsidRPr="00D54587">
        <w:rPr>
          <w:b/>
          <w:bCs/>
          <w:noProof/>
          <w:color w:val="7030A0"/>
        </w:rPr>
        <w:lastRenderedPageBreak/>
        <w:drawing>
          <wp:anchor distT="0" distB="0" distL="114300" distR="114300" simplePos="0" relativeHeight="251658240" behindDoc="1" locked="0" layoutInCell="1" allowOverlap="1" wp14:anchorId="0F1799AA" wp14:editId="2047FBF6">
            <wp:simplePos x="0" y="0"/>
            <wp:positionH relativeFrom="margin">
              <wp:posOffset>4876800</wp:posOffset>
            </wp:positionH>
            <wp:positionV relativeFrom="paragraph">
              <wp:posOffset>1231900</wp:posOffset>
            </wp:positionV>
            <wp:extent cx="981710" cy="3200400"/>
            <wp:effectExtent l="0" t="0" r="8890" b="0"/>
            <wp:wrapTight wrapText="bothSides">
              <wp:wrapPolygon edited="0">
                <wp:start x="6706" y="129"/>
                <wp:lineTo x="5030" y="4500"/>
                <wp:lineTo x="838" y="7071"/>
                <wp:lineTo x="0" y="8357"/>
                <wp:lineTo x="0" y="19414"/>
                <wp:lineTo x="838" y="21086"/>
                <wp:lineTo x="6287" y="21471"/>
                <wp:lineTo x="15089" y="21471"/>
                <wp:lineTo x="20538" y="20957"/>
                <wp:lineTo x="21376" y="18900"/>
                <wp:lineTo x="21376" y="8486"/>
                <wp:lineTo x="20538" y="7200"/>
                <wp:lineTo x="16347" y="4500"/>
                <wp:lineTo x="15089" y="129"/>
                <wp:lineTo x="6706" y="129"/>
              </wp:wrapPolygon>
            </wp:wrapTight>
            <wp:docPr id="1529063278" name="Obraz 1" descr="Obraz zawierający przybory toaletowe, butelka, Roztwór,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9063278" name="Obraz 1" descr="Obraz zawierający przybory toaletowe, butelka, Roztwór, tekst&#10;&#10;Opis wygenerowany automatyczni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170" t="3572" r="34656" b="4629"/>
                    <a:stretch/>
                  </pic:blipFill>
                  <pic:spPr bwMode="auto">
                    <a:xfrm>
                      <a:off x="0" y="0"/>
                      <a:ext cx="98171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DD2" w:rsidRPr="00AE4DD2">
        <w:t>Jak prawidłowo stosować tonik do twarzy?</w:t>
      </w:r>
      <w:r w:rsidR="00AE4DD2">
        <w:t xml:space="preserve"> Przede wszystkim</w:t>
      </w:r>
      <w:r w:rsidR="00467A10">
        <w:t xml:space="preserve"> należy pamiętać, o funkcji, jaką spełnia… a raczej, jakiej nie spełnia. Tonik nie służy do zmywania makijażu. To jeden z </w:t>
      </w:r>
      <w:r w:rsidR="00892006">
        <w:t>częściej spotykanych</w:t>
      </w:r>
      <w:r w:rsidR="00467A10">
        <w:t xml:space="preserve"> błędów</w:t>
      </w:r>
      <w:r w:rsidR="00892006">
        <w:t xml:space="preserve"> w rutynie pielęgnacyjnej! Tym czasem pora na aplikację </w:t>
      </w:r>
      <w:r w:rsidR="004D5F06">
        <w:t>toniku przychodzi dopiero po</w:t>
      </w:r>
      <w:r w:rsidR="005834AF">
        <w:t> </w:t>
      </w:r>
      <w:r w:rsidR="004D5F06">
        <w:t xml:space="preserve">kompleksowym oczyszczeniu skóry. Jak nanosić kosmetyk? </w:t>
      </w:r>
      <w:r w:rsidR="005834AF">
        <w:t>–</w:t>
      </w:r>
      <w:r w:rsidR="00F828B3">
        <w:t xml:space="preserve"> </w:t>
      </w:r>
      <w:r w:rsidR="004D5F06" w:rsidRPr="006F7FC6">
        <w:rPr>
          <w:i/>
          <w:iCs/>
        </w:rPr>
        <w:t xml:space="preserve">To zależy od </w:t>
      </w:r>
      <w:r w:rsidR="00F828B3" w:rsidRPr="006F7FC6">
        <w:rPr>
          <w:i/>
          <w:iCs/>
        </w:rPr>
        <w:t>opakowania. Jeśli</w:t>
      </w:r>
      <w:r w:rsidR="001D03DF">
        <w:rPr>
          <w:i/>
          <w:iCs/>
        </w:rPr>
        <w:t> </w:t>
      </w:r>
      <w:r w:rsidR="00F828B3" w:rsidRPr="006F7FC6">
        <w:rPr>
          <w:i/>
          <w:iCs/>
        </w:rPr>
        <w:t xml:space="preserve">wybrany przez nas tonik ma atomizer, po prostu spryskujemy twarz i </w:t>
      </w:r>
      <w:r w:rsidR="00780092" w:rsidRPr="006F7FC6">
        <w:rPr>
          <w:i/>
          <w:iCs/>
        </w:rPr>
        <w:t>czekamy na jego wchłonięcie, a</w:t>
      </w:r>
      <w:r w:rsidR="005834AF">
        <w:rPr>
          <w:i/>
          <w:iCs/>
        </w:rPr>
        <w:t> </w:t>
      </w:r>
      <w:r w:rsidR="00780092" w:rsidRPr="006F7FC6">
        <w:rPr>
          <w:i/>
          <w:iCs/>
        </w:rPr>
        <w:t xml:space="preserve">następnie nanosimy serum i krem. Jeśli nasz ulubiony produkt nie ma atomizera, </w:t>
      </w:r>
      <w:r w:rsidR="006F7FC6" w:rsidRPr="006F7FC6">
        <w:rPr>
          <w:i/>
          <w:iCs/>
        </w:rPr>
        <w:t>tonik możemy nanieść wacikiem delikatnie dotykając nim ciało</w:t>
      </w:r>
      <w:r w:rsidR="006F7FC6">
        <w:t xml:space="preserve"> – </w:t>
      </w:r>
      <w:r w:rsidR="006F7FC6" w:rsidRPr="006F7FC6">
        <w:rPr>
          <w:b/>
          <w:bCs/>
        </w:rPr>
        <w:t>podpowiada Agnieszka Kowalska.</w:t>
      </w:r>
    </w:p>
    <w:p w14:paraId="506CC741" w14:textId="3B9F4AE2" w:rsidR="003F704C" w:rsidRDefault="003F704C" w:rsidP="00D61F1B">
      <w:pPr>
        <w:jc w:val="both"/>
        <w:rPr>
          <w:b/>
          <w:bCs/>
        </w:rPr>
      </w:pPr>
    </w:p>
    <w:p w14:paraId="3F933D73" w14:textId="07616853" w:rsidR="005650F2" w:rsidRPr="00244E1B" w:rsidRDefault="005650F2" w:rsidP="00D61F1B">
      <w:pPr>
        <w:jc w:val="both"/>
        <w:rPr>
          <w:i/>
          <w:iCs/>
        </w:rPr>
      </w:pPr>
    </w:p>
    <w:p w14:paraId="769BF305" w14:textId="790C664B" w:rsidR="00D61F1B" w:rsidRPr="008222B5" w:rsidRDefault="00226419" w:rsidP="006030CC">
      <w:pPr>
        <w:jc w:val="both"/>
      </w:pPr>
      <w:r w:rsidRPr="000227AC">
        <w:rPr>
          <w:b/>
          <w:bCs/>
          <w:noProof/>
          <w:color w:val="7030A0"/>
        </w:rPr>
        <w:t>Nawilżając</w:t>
      </w:r>
      <w:r w:rsidR="005733D3">
        <w:rPr>
          <w:b/>
          <w:bCs/>
          <w:noProof/>
          <w:color w:val="7030A0"/>
        </w:rPr>
        <w:t xml:space="preserve">y </w:t>
      </w:r>
      <w:r w:rsidRPr="000227AC">
        <w:rPr>
          <w:b/>
          <w:bCs/>
          <w:noProof/>
          <w:color w:val="7030A0"/>
        </w:rPr>
        <w:t>tonik do twarzy</w:t>
      </w:r>
    </w:p>
    <w:p w14:paraId="5521B2F6" w14:textId="4FB5F3BA" w:rsidR="001C5C55" w:rsidRPr="000227AC" w:rsidRDefault="00E567D6" w:rsidP="00EB7DD1">
      <w:pPr>
        <w:spacing w:after="0" w:line="240" w:lineRule="auto"/>
        <w:jc w:val="both"/>
        <w:rPr>
          <w:b/>
          <w:bCs/>
          <w:noProof/>
          <w:color w:val="7030A0"/>
        </w:rPr>
      </w:pPr>
      <w:r>
        <w:rPr>
          <w:b/>
          <w:bCs/>
          <w:noProof/>
          <w:color w:val="7030A0"/>
        </w:rPr>
        <w:t xml:space="preserve">Sielanka </w:t>
      </w:r>
      <w:r w:rsidR="00226419" w:rsidRPr="000227AC">
        <w:rPr>
          <w:b/>
          <w:bCs/>
          <w:noProof/>
          <w:color w:val="7030A0"/>
        </w:rPr>
        <w:t>Na dole fiołki</w:t>
      </w:r>
    </w:p>
    <w:p w14:paraId="7E63AD00" w14:textId="77777777" w:rsidR="00EB7DD1" w:rsidRPr="00BC1467" w:rsidRDefault="00EB7DD1" w:rsidP="00EB7DD1">
      <w:pPr>
        <w:spacing w:after="0" w:line="240" w:lineRule="auto"/>
        <w:jc w:val="both"/>
        <w:rPr>
          <w:b/>
          <w:bCs/>
          <w:noProof/>
          <w:color w:val="6600CC"/>
        </w:rPr>
      </w:pPr>
    </w:p>
    <w:p w14:paraId="57903DC6" w14:textId="77777777" w:rsidR="000227AC" w:rsidRPr="000227AC" w:rsidRDefault="000227AC" w:rsidP="00D61F1B">
      <w:pPr>
        <w:spacing w:after="0" w:line="240" w:lineRule="auto"/>
        <w:jc w:val="both"/>
        <w:rPr>
          <w:noProof/>
        </w:rPr>
      </w:pPr>
      <w:r w:rsidRPr="000227AC">
        <w:rPr>
          <w:noProof/>
        </w:rPr>
        <w:t>Bogaty, nawilżający tonik do twarzy to ważny krok w codziennej pielęgnacji skóry. Zawiera kompleks prebiotyków, które wzmacniają, odżywiają i odbudowują skórę. Dodatkowo niacynamid działa regulująco na skórę. Jego świeża i lekka konsystencja szybko wchłania się w skórę. Już od pierwszej aplikacji skóra jest promienna, odzyskuje blask i gładkość.</w:t>
      </w:r>
    </w:p>
    <w:p w14:paraId="0D1EA527" w14:textId="77777777" w:rsidR="000227AC" w:rsidRDefault="000227AC" w:rsidP="00D61F1B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05C4A644" w14:textId="539EC5FF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Pojemność: </w:t>
      </w:r>
      <w:r>
        <w:rPr>
          <w:noProof/>
        </w:rPr>
        <w:t>2</w:t>
      </w:r>
      <w:r w:rsidR="00FB7A29">
        <w:rPr>
          <w:noProof/>
        </w:rPr>
        <w:t>0</w:t>
      </w:r>
      <w:r>
        <w:rPr>
          <w:noProof/>
        </w:rPr>
        <w:t>0</w:t>
      </w:r>
      <w:r w:rsidRPr="00D328D8">
        <w:rPr>
          <w:noProof/>
        </w:rPr>
        <w:t xml:space="preserve"> ml</w:t>
      </w:r>
    </w:p>
    <w:p w14:paraId="642B261D" w14:textId="55C4AC31" w:rsidR="00D61F1B" w:rsidRPr="00D328D8" w:rsidRDefault="00D61F1B" w:rsidP="00D61F1B">
      <w:pPr>
        <w:spacing w:after="0" w:line="240" w:lineRule="auto"/>
        <w:jc w:val="both"/>
        <w:rPr>
          <w:noProof/>
        </w:rPr>
      </w:pPr>
      <w:r w:rsidRPr="00D328D8">
        <w:rPr>
          <w:noProof/>
        </w:rPr>
        <w:t xml:space="preserve">Cena: </w:t>
      </w:r>
      <w:r w:rsidR="00FD3485">
        <w:rPr>
          <w:noProof/>
        </w:rPr>
        <w:t>20</w:t>
      </w:r>
      <w:r w:rsidRPr="00D328D8">
        <w:rPr>
          <w:noProof/>
        </w:rPr>
        <w:t xml:space="preserve"> zł</w:t>
      </w:r>
    </w:p>
    <w:p w14:paraId="66621534" w14:textId="3C9EADF9" w:rsidR="00D61F1B" w:rsidRDefault="00D61F1B" w:rsidP="00D61F1B">
      <w:pPr>
        <w:spacing w:after="0" w:line="240" w:lineRule="auto"/>
        <w:jc w:val="both"/>
        <w:rPr>
          <w:b/>
          <w:bCs/>
        </w:rPr>
      </w:pPr>
    </w:p>
    <w:p w14:paraId="755B36D5" w14:textId="77777777" w:rsidR="00BD5B8D" w:rsidRDefault="00BD5B8D" w:rsidP="00234604">
      <w:pPr>
        <w:spacing w:after="0" w:line="240" w:lineRule="auto"/>
        <w:jc w:val="right"/>
        <w:rPr>
          <w:b/>
          <w:bCs/>
        </w:rPr>
      </w:pPr>
    </w:p>
    <w:p w14:paraId="023C9454" w14:textId="77777777" w:rsidR="00D54587" w:rsidRDefault="00D54587" w:rsidP="00D54587">
      <w:pPr>
        <w:spacing w:after="0" w:line="240" w:lineRule="auto"/>
        <w:rPr>
          <w:b/>
          <w:bCs/>
          <w:sz w:val="20"/>
          <w:szCs w:val="20"/>
        </w:rPr>
      </w:pPr>
    </w:p>
    <w:p w14:paraId="1CD89D41" w14:textId="77777777" w:rsidR="00D54587" w:rsidRDefault="00D54587" w:rsidP="00234604">
      <w:pPr>
        <w:spacing w:after="0" w:line="240" w:lineRule="auto"/>
        <w:jc w:val="right"/>
        <w:rPr>
          <w:b/>
          <w:bCs/>
          <w:sz w:val="20"/>
          <w:szCs w:val="20"/>
        </w:rPr>
      </w:pPr>
    </w:p>
    <w:p w14:paraId="0E374CEB" w14:textId="691319FB" w:rsidR="00D61F1B" w:rsidRPr="00244E1B" w:rsidRDefault="00D61F1B" w:rsidP="00D54587">
      <w:pPr>
        <w:spacing w:after="0" w:line="240" w:lineRule="auto"/>
        <w:rPr>
          <w:b/>
          <w:bCs/>
          <w:sz w:val="20"/>
          <w:szCs w:val="20"/>
        </w:rPr>
      </w:pPr>
      <w:r w:rsidRPr="00244E1B">
        <w:rPr>
          <w:b/>
          <w:bCs/>
          <w:sz w:val="20"/>
          <w:szCs w:val="20"/>
        </w:rPr>
        <w:t>Kontakt dla mediów:</w:t>
      </w:r>
    </w:p>
    <w:p w14:paraId="7A8E7EE7" w14:textId="21CFC831" w:rsidR="00D61F1B" w:rsidRPr="00244E1B" w:rsidRDefault="00D61F1B" w:rsidP="00D54587">
      <w:pPr>
        <w:spacing w:after="0" w:line="240" w:lineRule="auto"/>
        <w:rPr>
          <w:sz w:val="20"/>
          <w:szCs w:val="20"/>
        </w:rPr>
      </w:pPr>
      <w:r w:rsidRPr="00244E1B">
        <w:rPr>
          <w:sz w:val="20"/>
          <w:szCs w:val="20"/>
        </w:rPr>
        <w:t>Agnieszka Nowakowska</w:t>
      </w:r>
      <w:r w:rsidR="00101BA1" w:rsidRPr="00244E1B">
        <w:rPr>
          <w:sz w:val="20"/>
          <w:szCs w:val="20"/>
        </w:rPr>
        <w:t>-Twardowska</w:t>
      </w:r>
    </w:p>
    <w:p w14:paraId="47A75236" w14:textId="77777777" w:rsidR="00D61F1B" w:rsidRPr="00CB1D88" w:rsidRDefault="00D61F1B" w:rsidP="00D54587">
      <w:pPr>
        <w:spacing w:after="0" w:line="240" w:lineRule="auto"/>
        <w:rPr>
          <w:sz w:val="20"/>
          <w:szCs w:val="20"/>
        </w:rPr>
      </w:pPr>
      <w:r w:rsidRPr="00CB1D88">
        <w:rPr>
          <w:sz w:val="20"/>
          <w:szCs w:val="20"/>
        </w:rPr>
        <w:t>Manager PR</w:t>
      </w:r>
    </w:p>
    <w:p w14:paraId="7909C9D7" w14:textId="77777777" w:rsidR="00D61F1B" w:rsidRPr="00CB1D88" w:rsidRDefault="00D61F1B" w:rsidP="00D54587">
      <w:pPr>
        <w:spacing w:after="0" w:line="240" w:lineRule="auto"/>
        <w:rPr>
          <w:sz w:val="20"/>
          <w:szCs w:val="20"/>
        </w:rPr>
      </w:pPr>
      <w:r w:rsidRPr="00CB1D88">
        <w:rPr>
          <w:sz w:val="20"/>
          <w:szCs w:val="20"/>
        </w:rPr>
        <w:t xml:space="preserve">e-mail: </w:t>
      </w:r>
      <w:hyperlink r:id="rId9" w:history="1">
        <w:r w:rsidRPr="00CB1D88">
          <w:rPr>
            <w:sz w:val="20"/>
            <w:szCs w:val="20"/>
          </w:rPr>
          <w:t>agnieszka.nowakowska@festcom.pl</w:t>
        </w:r>
      </w:hyperlink>
    </w:p>
    <w:p w14:paraId="07913059" w14:textId="77777777" w:rsidR="00D61F1B" w:rsidRPr="00244E1B" w:rsidRDefault="00D61F1B" w:rsidP="00D54587">
      <w:pPr>
        <w:spacing w:after="0" w:line="240" w:lineRule="auto"/>
        <w:rPr>
          <w:sz w:val="20"/>
          <w:szCs w:val="20"/>
        </w:rPr>
      </w:pPr>
      <w:r w:rsidRPr="00244E1B">
        <w:rPr>
          <w:sz w:val="20"/>
          <w:szCs w:val="20"/>
        </w:rPr>
        <w:t>mob: 660777909</w:t>
      </w:r>
    </w:p>
    <w:p w14:paraId="67F887E4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4482338F" w14:textId="77777777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>###</w:t>
      </w:r>
    </w:p>
    <w:p w14:paraId="5200C6D8" w14:textId="4479CAFC" w:rsidR="00D61F1B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 xml:space="preserve">Sielanka to polska marka, która śmiało czerpie to, co najlepsze z natury i tradycji. </w:t>
      </w:r>
      <w:r w:rsidRPr="0084744A">
        <w:rPr>
          <w:color w:val="808080" w:themeColor="background1" w:themeShade="80"/>
          <w:sz w:val="18"/>
          <w:szCs w:val="18"/>
        </w:rPr>
        <w:t xml:space="preserve">Każda z serii </w:t>
      </w:r>
      <w:r>
        <w:rPr>
          <w:color w:val="808080" w:themeColor="background1" w:themeShade="80"/>
          <w:sz w:val="18"/>
          <w:szCs w:val="18"/>
        </w:rPr>
        <w:t>„utkana została” z inspiracji cennym, naturalnym składnikiem</w:t>
      </w:r>
      <w:r w:rsidRPr="0084744A">
        <w:rPr>
          <w:color w:val="808080" w:themeColor="background1" w:themeShade="80"/>
          <w:sz w:val="18"/>
          <w:szCs w:val="18"/>
        </w:rPr>
        <w:t xml:space="preserve"> m.in. malin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>, jeżyn</w:t>
      </w:r>
      <w:r>
        <w:rPr>
          <w:color w:val="808080" w:themeColor="background1" w:themeShade="80"/>
          <w:sz w:val="18"/>
          <w:szCs w:val="18"/>
        </w:rPr>
        <w:t>ą</w:t>
      </w:r>
      <w:r w:rsidRPr="0084744A">
        <w:rPr>
          <w:color w:val="808080" w:themeColor="background1" w:themeShade="80"/>
          <w:sz w:val="18"/>
          <w:szCs w:val="18"/>
        </w:rPr>
        <w:t xml:space="preserve"> oraz mle</w:t>
      </w:r>
      <w:r>
        <w:rPr>
          <w:color w:val="808080" w:themeColor="background1" w:themeShade="80"/>
          <w:sz w:val="18"/>
          <w:szCs w:val="18"/>
        </w:rPr>
        <w:t>kiem</w:t>
      </w:r>
      <w:r w:rsidRPr="0084744A">
        <w:rPr>
          <w:color w:val="808080" w:themeColor="background1" w:themeShade="80"/>
          <w:sz w:val="18"/>
          <w:szCs w:val="18"/>
        </w:rPr>
        <w:t xml:space="preserve"> i miod</w:t>
      </w:r>
      <w:r>
        <w:rPr>
          <w:color w:val="808080" w:themeColor="background1" w:themeShade="80"/>
          <w:sz w:val="18"/>
          <w:szCs w:val="18"/>
        </w:rPr>
        <w:t>em</w:t>
      </w:r>
      <w:r w:rsidRPr="0084744A">
        <w:rPr>
          <w:color w:val="808080" w:themeColor="background1" w:themeShade="80"/>
          <w:sz w:val="18"/>
          <w:szCs w:val="18"/>
        </w:rPr>
        <w:t xml:space="preserve">. </w:t>
      </w:r>
      <w:r>
        <w:rPr>
          <w:color w:val="808080" w:themeColor="background1" w:themeShade="80"/>
          <w:sz w:val="18"/>
          <w:szCs w:val="18"/>
        </w:rPr>
        <w:t>W skład linii wchodzą kosmetyki</w:t>
      </w:r>
      <w:r w:rsidRPr="0084744A">
        <w:rPr>
          <w:color w:val="808080" w:themeColor="background1" w:themeShade="80"/>
          <w:sz w:val="18"/>
          <w:szCs w:val="18"/>
        </w:rPr>
        <w:t xml:space="preserve"> do</w:t>
      </w:r>
      <w:r>
        <w:rPr>
          <w:color w:val="808080" w:themeColor="background1" w:themeShade="80"/>
          <w:sz w:val="18"/>
          <w:szCs w:val="18"/>
        </w:rPr>
        <w:t xml:space="preserve"> oczyszczania i pielęgnacji </w:t>
      </w:r>
      <w:r w:rsidRPr="0084744A">
        <w:rPr>
          <w:color w:val="808080" w:themeColor="background1" w:themeShade="80"/>
          <w:sz w:val="18"/>
          <w:szCs w:val="18"/>
        </w:rPr>
        <w:t>włosów i ciała m.in. płyn</w:t>
      </w:r>
      <w:r>
        <w:rPr>
          <w:color w:val="808080" w:themeColor="background1" w:themeShade="80"/>
          <w:sz w:val="18"/>
          <w:szCs w:val="18"/>
        </w:rPr>
        <w:t>y</w:t>
      </w:r>
      <w:r w:rsidRPr="0084744A">
        <w:rPr>
          <w:color w:val="808080" w:themeColor="background1" w:themeShade="80"/>
          <w:sz w:val="18"/>
          <w:szCs w:val="18"/>
        </w:rPr>
        <w:t xml:space="preserve"> micelarn</w:t>
      </w:r>
      <w:r>
        <w:rPr>
          <w:color w:val="808080" w:themeColor="background1" w:themeShade="80"/>
          <w:sz w:val="18"/>
          <w:szCs w:val="18"/>
        </w:rPr>
        <w:t>e,</w:t>
      </w:r>
      <w:r w:rsidRPr="0084744A">
        <w:rPr>
          <w:color w:val="808080" w:themeColor="background1" w:themeShade="80"/>
          <w:sz w:val="18"/>
          <w:szCs w:val="18"/>
        </w:rPr>
        <w:t xml:space="preserve"> masł</w:t>
      </w:r>
      <w:r>
        <w:rPr>
          <w:color w:val="808080" w:themeColor="background1" w:themeShade="80"/>
          <w:sz w:val="18"/>
          <w:szCs w:val="18"/>
        </w:rPr>
        <w:t>a</w:t>
      </w:r>
      <w:r w:rsidRPr="0084744A">
        <w:rPr>
          <w:color w:val="808080" w:themeColor="background1" w:themeShade="80"/>
          <w:sz w:val="18"/>
          <w:szCs w:val="18"/>
        </w:rPr>
        <w:t xml:space="preserve"> do ciała, </w:t>
      </w:r>
      <w:r>
        <w:rPr>
          <w:color w:val="808080" w:themeColor="background1" w:themeShade="80"/>
          <w:sz w:val="18"/>
          <w:szCs w:val="18"/>
        </w:rPr>
        <w:t>szampony i maski do włosów 2 w 1</w:t>
      </w:r>
      <w:r w:rsidRPr="0084744A">
        <w:rPr>
          <w:color w:val="808080" w:themeColor="background1" w:themeShade="80"/>
          <w:sz w:val="18"/>
          <w:szCs w:val="18"/>
        </w:rPr>
        <w:t xml:space="preserve"> – zawierające do 95 proc. składników naturalnych. </w:t>
      </w:r>
      <w:r>
        <w:rPr>
          <w:color w:val="808080" w:themeColor="background1" w:themeShade="80"/>
          <w:sz w:val="18"/>
          <w:szCs w:val="18"/>
        </w:rPr>
        <w:t xml:space="preserve">Za innowacyjnością produktów marki Sielanka stoi ponad dekada doświadczenia jej twórców. </w:t>
      </w:r>
      <w:r w:rsidRPr="002C32B6">
        <w:rPr>
          <w:color w:val="808080" w:themeColor="background1" w:themeShade="80"/>
          <w:sz w:val="18"/>
          <w:szCs w:val="18"/>
        </w:rPr>
        <w:t>Za markę Sielanka odpowiada Empire Pharma, która jest polskim producentem wpisanym do wykazu Zakładów Wytwarzających Kosmetyki pod numerem HŻ/1434/K/011.</w:t>
      </w:r>
      <w:r>
        <w:rPr>
          <w:color w:val="808080" w:themeColor="background1" w:themeShade="80"/>
          <w:sz w:val="18"/>
          <w:szCs w:val="18"/>
        </w:rPr>
        <w:t xml:space="preserve"> Przedsiębiorstwo</w:t>
      </w:r>
      <w:r w:rsidRPr="002C32B6">
        <w:rPr>
          <w:color w:val="808080" w:themeColor="background1" w:themeShade="80"/>
          <w:sz w:val="18"/>
          <w:szCs w:val="18"/>
        </w:rPr>
        <w:t xml:space="preserve"> posiada wdrożone systemy jakości ISO 22716:2007 (good manufacturing practice).</w:t>
      </w:r>
    </w:p>
    <w:p w14:paraId="0F6D00BD" w14:textId="2FF432B4" w:rsidR="00C068A7" w:rsidRPr="0084744A" w:rsidRDefault="00A51940" w:rsidP="00D61F1B">
      <w:pPr>
        <w:jc w:val="both"/>
        <w:rPr>
          <w:color w:val="808080" w:themeColor="background1" w:themeShade="80"/>
          <w:sz w:val="18"/>
          <w:szCs w:val="18"/>
        </w:rPr>
      </w:pPr>
      <w:hyperlink r:id="rId10" w:history="1">
        <w:r w:rsidR="00C068A7" w:rsidRPr="00DB144A">
          <w:rPr>
            <w:rStyle w:val="Hipercze"/>
            <w:sz w:val="18"/>
            <w:szCs w:val="18"/>
          </w:rPr>
          <w:t>https://sielanka-kosmetyki.pl/</w:t>
        </w:r>
      </w:hyperlink>
      <w:r w:rsidR="00C068A7">
        <w:rPr>
          <w:color w:val="808080" w:themeColor="background1" w:themeShade="80"/>
          <w:sz w:val="18"/>
          <w:szCs w:val="18"/>
        </w:rPr>
        <w:t xml:space="preserve"> </w:t>
      </w:r>
    </w:p>
    <w:p w14:paraId="02D93AC4" w14:textId="77777777" w:rsidR="00D61F1B" w:rsidRPr="004A51B6" w:rsidRDefault="00D61F1B" w:rsidP="00D61F1B">
      <w:pPr>
        <w:jc w:val="both"/>
        <w:rPr>
          <w:color w:val="808080" w:themeColor="background1" w:themeShade="80"/>
          <w:sz w:val="18"/>
          <w:szCs w:val="18"/>
        </w:rPr>
      </w:pPr>
    </w:p>
    <w:p w14:paraId="62B03310" w14:textId="77777777" w:rsidR="00D61F1B" w:rsidRDefault="00D61F1B" w:rsidP="00D61F1B"/>
    <w:p w14:paraId="1CA3E00F" w14:textId="77777777" w:rsidR="001605C8" w:rsidRDefault="001605C8"/>
    <w:p w14:paraId="55D75180" w14:textId="77777777" w:rsidR="001605C8" w:rsidRDefault="001605C8"/>
    <w:sectPr w:rsidR="001605C8" w:rsidSect="00390A83">
      <w:headerReference w:type="default" r:id="rId11"/>
      <w:footerReference w:type="default" r:id="rId12"/>
      <w:pgSz w:w="11906" w:h="16838"/>
      <w:pgMar w:top="1417" w:right="1417" w:bottom="1417" w:left="1417" w:header="0" w:footer="283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55888D" w14:textId="77777777" w:rsidR="00390A83" w:rsidRDefault="00390A83" w:rsidP="003644EF">
      <w:pPr>
        <w:spacing w:after="0" w:line="240" w:lineRule="auto"/>
      </w:pPr>
      <w:r>
        <w:separator/>
      </w:r>
    </w:p>
  </w:endnote>
  <w:endnote w:type="continuationSeparator" w:id="0">
    <w:p w14:paraId="25538FDA" w14:textId="77777777" w:rsidR="00390A83" w:rsidRDefault="00390A83" w:rsidP="003644EF">
      <w:pPr>
        <w:spacing w:after="0" w:line="240" w:lineRule="auto"/>
      </w:pPr>
      <w:r>
        <w:continuationSeparator/>
      </w:r>
    </w:p>
  </w:endnote>
  <w:endnote w:type="continuationNotice" w:id="1">
    <w:p w14:paraId="6ACED699" w14:textId="77777777" w:rsidR="00390A83" w:rsidRDefault="00390A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1C912D" w14:textId="77777777" w:rsidR="003644EF" w:rsidRDefault="003644EF" w:rsidP="003644EF">
    <w:pPr>
      <w:pStyle w:val="Stopka"/>
      <w:ind w:left="-1417"/>
    </w:pPr>
    <w:r w:rsidRPr="003644EF">
      <w:rPr>
        <w:noProof/>
      </w:rPr>
      <w:drawing>
        <wp:inline distT="0" distB="0" distL="0" distR="0" wp14:anchorId="6BA4CD31" wp14:editId="2C60C2C5">
          <wp:extent cx="7848600" cy="601143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22" t="15126" r="-1133" b="2521"/>
                  <a:stretch/>
                </pic:blipFill>
                <pic:spPr bwMode="auto">
                  <a:xfrm>
                    <a:off x="0" y="0"/>
                    <a:ext cx="8082199" cy="619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71FB4C" w14:textId="77777777" w:rsidR="00390A83" w:rsidRDefault="00390A83" w:rsidP="003644EF">
      <w:pPr>
        <w:spacing w:after="0" w:line="240" w:lineRule="auto"/>
      </w:pPr>
      <w:r>
        <w:separator/>
      </w:r>
    </w:p>
  </w:footnote>
  <w:footnote w:type="continuationSeparator" w:id="0">
    <w:p w14:paraId="107313A7" w14:textId="77777777" w:rsidR="00390A83" w:rsidRDefault="00390A83" w:rsidP="003644EF">
      <w:pPr>
        <w:spacing w:after="0" w:line="240" w:lineRule="auto"/>
      </w:pPr>
      <w:r>
        <w:continuationSeparator/>
      </w:r>
    </w:p>
  </w:footnote>
  <w:footnote w:type="continuationNotice" w:id="1">
    <w:p w14:paraId="1F7E8633" w14:textId="77777777" w:rsidR="00390A83" w:rsidRDefault="00390A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7DA5F0" w14:textId="77777777" w:rsidR="003644EF" w:rsidRDefault="003644EF" w:rsidP="003644EF">
    <w:pPr>
      <w:pStyle w:val="Nagwek"/>
      <w:ind w:left="-1417"/>
      <w:rPr>
        <w:rFonts w:hint="eastAsia"/>
      </w:rPr>
    </w:pPr>
    <w:r w:rsidRPr="003644EF">
      <w:rPr>
        <w:noProof/>
      </w:rPr>
      <w:drawing>
        <wp:inline distT="0" distB="0" distL="0" distR="0" wp14:anchorId="7FE42931" wp14:editId="6F0D488A">
          <wp:extent cx="7492272" cy="857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9461" cy="880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EB2EDF"/>
    <w:multiLevelType w:val="hybridMultilevel"/>
    <w:tmpl w:val="EF8C657A"/>
    <w:lvl w:ilvl="0" w:tplc="6A140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87BA0"/>
    <w:multiLevelType w:val="hybridMultilevel"/>
    <w:tmpl w:val="7FF2F7C2"/>
    <w:lvl w:ilvl="0" w:tplc="F5EC03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01C2C"/>
    <w:multiLevelType w:val="hybridMultilevel"/>
    <w:tmpl w:val="F1480C4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123C0"/>
    <w:multiLevelType w:val="hybridMultilevel"/>
    <w:tmpl w:val="636459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92953">
    <w:abstractNumId w:val="2"/>
  </w:num>
  <w:num w:numId="2" w16cid:durableId="1418094729">
    <w:abstractNumId w:val="3"/>
  </w:num>
  <w:num w:numId="3" w16cid:durableId="1572278503">
    <w:abstractNumId w:val="0"/>
  </w:num>
  <w:num w:numId="4" w16cid:durableId="15926191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5C8"/>
    <w:rsid w:val="0000655D"/>
    <w:rsid w:val="00021219"/>
    <w:rsid w:val="00021578"/>
    <w:rsid w:val="000227AC"/>
    <w:rsid w:val="00023023"/>
    <w:rsid w:val="00023EEB"/>
    <w:rsid w:val="0002767D"/>
    <w:rsid w:val="00042FA0"/>
    <w:rsid w:val="00067E71"/>
    <w:rsid w:val="00070ABA"/>
    <w:rsid w:val="00083504"/>
    <w:rsid w:val="00093334"/>
    <w:rsid w:val="000940D1"/>
    <w:rsid w:val="000A2FE9"/>
    <w:rsid w:val="000A7037"/>
    <w:rsid w:val="000C7D36"/>
    <w:rsid w:val="000D3D44"/>
    <w:rsid w:val="000E048F"/>
    <w:rsid w:val="000F0912"/>
    <w:rsid w:val="000F543F"/>
    <w:rsid w:val="000F5E5A"/>
    <w:rsid w:val="00101BA1"/>
    <w:rsid w:val="001226F7"/>
    <w:rsid w:val="001264CF"/>
    <w:rsid w:val="00127BD8"/>
    <w:rsid w:val="001320B8"/>
    <w:rsid w:val="00152AAA"/>
    <w:rsid w:val="00153D44"/>
    <w:rsid w:val="001605C8"/>
    <w:rsid w:val="001668C5"/>
    <w:rsid w:val="00166A8D"/>
    <w:rsid w:val="0017094F"/>
    <w:rsid w:val="00174D67"/>
    <w:rsid w:val="0018124D"/>
    <w:rsid w:val="00181B92"/>
    <w:rsid w:val="00184889"/>
    <w:rsid w:val="0018559A"/>
    <w:rsid w:val="00193BE9"/>
    <w:rsid w:val="00194D5B"/>
    <w:rsid w:val="001956D9"/>
    <w:rsid w:val="00195BD6"/>
    <w:rsid w:val="001A13F0"/>
    <w:rsid w:val="001A2129"/>
    <w:rsid w:val="001A6ED2"/>
    <w:rsid w:val="001C2B71"/>
    <w:rsid w:val="001C5C55"/>
    <w:rsid w:val="001D03DF"/>
    <w:rsid w:val="001D33B3"/>
    <w:rsid w:val="001E0468"/>
    <w:rsid w:val="001E1CFF"/>
    <w:rsid w:val="001E68F3"/>
    <w:rsid w:val="001F1F37"/>
    <w:rsid w:val="001F5DAE"/>
    <w:rsid w:val="002001F4"/>
    <w:rsid w:val="0021564B"/>
    <w:rsid w:val="00221598"/>
    <w:rsid w:val="00226419"/>
    <w:rsid w:val="00234604"/>
    <w:rsid w:val="00243F9B"/>
    <w:rsid w:val="00244E1B"/>
    <w:rsid w:val="00245F7F"/>
    <w:rsid w:val="002632C7"/>
    <w:rsid w:val="00272A31"/>
    <w:rsid w:val="00272FBC"/>
    <w:rsid w:val="00274D39"/>
    <w:rsid w:val="00281792"/>
    <w:rsid w:val="002904A1"/>
    <w:rsid w:val="0029266A"/>
    <w:rsid w:val="0029764F"/>
    <w:rsid w:val="002B146A"/>
    <w:rsid w:val="002B6260"/>
    <w:rsid w:val="002B6E75"/>
    <w:rsid w:val="002D4EBD"/>
    <w:rsid w:val="002D5BFD"/>
    <w:rsid w:val="00302FFB"/>
    <w:rsid w:val="0030353A"/>
    <w:rsid w:val="00307351"/>
    <w:rsid w:val="00312B79"/>
    <w:rsid w:val="003214DF"/>
    <w:rsid w:val="003339AA"/>
    <w:rsid w:val="00335794"/>
    <w:rsid w:val="00345C5F"/>
    <w:rsid w:val="003476A3"/>
    <w:rsid w:val="00347B1A"/>
    <w:rsid w:val="00351184"/>
    <w:rsid w:val="003549A2"/>
    <w:rsid w:val="003644EF"/>
    <w:rsid w:val="003665D6"/>
    <w:rsid w:val="003675BF"/>
    <w:rsid w:val="00375A2F"/>
    <w:rsid w:val="00375EF7"/>
    <w:rsid w:val="0038055D"/>
    <w:rsid w:val="003867F1"/>
    <w:rsid w:val="00390A83"/>
    <w:rsid w:val="003A39DB"/>
    <w:rsid w:val="003B78E5"/>
    <w:rsid w:val="003D1E73"/>
    <w:rsid w:val="003D282A"/>
    <w:rsid w:val="003D3591"/>
    <w:rsid w:val="003D723A"/>
    <w:rsid w:val="003E14FA"/>
    <w:rsid w:val="003E4B8A"/>
    <w:rsid w:val="003E638F"/>
    <w:rsid w:val="003F2E8C"/>
    <w:rsid w:val="003F704C"/>
    <w:rsid w:val="003F79CB"/>
    <w:rsid w:val="0040083E"/>
    <w:rsid w:val="00412F33"/>
    <w:rsid w:val="00420812"/>
    <w:rsid w:val="00421727"/>
    <w:rsid w:val="00422A39"/>
    <w:rsid w:val="004260C0"/>
    <w:rsid w:val="004300D8"/>
    <w:rsid w:val="0043055C"/>
    <w:rsid w:val="00451FF3"/>
    <w:rsid w:val="004547B3"/>
    <w:rsid w:val="00455503"/>
    <w:rsid w:val="00460EF5"/>
    <w:rsid w:val="0046379E"/>
    <w:rsid w:val="00467A10"/>
    <w:rsid w:val="00486242"/>
    <w:rsid w:val="0049335B"/>
    <w:rsid w:val="00493366"/>
    <w:rsid w:val="004A2AE3"/>
    <w:rsid w:val="004A764A"/>
    <w:rsid w:val="004B0879"/>
    <w:rsid w:val="004C0298"/>
    <w:rsid w:val="004D3BE0"/>
    <w:rsid w:val="004D5F06"/>
    <w:rsid w:val="004E44C3"/>
    <w:rsid w:val="00504D25"/>
    <w:rsid w:val="005057EF"/>
    <w:rsid w:val="00520B39"/>
    <w:rsid w:val="00521906"/>
    <w:rsid w:val="00523152"/>
    <w:rsid w:val="005263A1"/>
    <w:rsid w:val="00531CC2"/>
    <w:rsid w:val="00534DF3"/>
    <w:rsid w:val="00541C25"/>
    <w:rsid w:val="005460B9"/>
    <w:rsid w:val="0055014F"/>
    <w:rsid w:val="005504B1"/>
    <w:rsid w:val="005504D1"/>
    <w:rsid w:val="005508EF"/>
    <w:rsid w:val="00557073"/>
    <w:rsid w:val="005626CD"/>
    <w:rsid w:val="00563133"/>
    <w:rsid w:val="00565028"/>
    <w:rsid w:val="005650F2"/>
    <w:rsid w:val="005658EE"/>
    <w:rsid w:val="005663A2"/>
    <w:rsid w:val="00570B0D"/>
    <w:rsid w:val="005733D3"/>
    <w:rsid w:val="00574593"/>
    <w:rsid w:val="005804F8"/>
    <w:rsid w:val="005829EA"/>
    <w:rsid w:val="00582D8D"/>
    <w:rsid w:val="005834AF"/>
    <w:rsid w:val="00584BDB"/>
    <w:rsid w:val="0059350C"/>
    <w:rsid w:val="005A05EB"/>
    <w:rsid w:val="005A6D4D"/>
    <w:rsid w:val="005B3646"/>
    <w:rsid w:val="005B37E8"/>
    <w:rsid w:val="005C33E6"/>
    <w:rsid w:val="005C4BA9"/>
    <w:rsid w:val="005D0FBC"/>
    <w:rsid w:val="005E1C9D"/>
    <w:rsid w:val="005E3B9C"/>
    <w:rsid w:val="005F061C"/>
    <w:rsid w:val="006030CC"/>
    <w:rsid w:val="00603B2E"/>
    <w:rsid w:val="00607421"/>
    <w:rsid w:val="00610B25"/>
    <w:rsid w:val="006167F1"/>
    <w:rsid w:val="00616B9C"/>
    <w:rsid w:val="00616BCF"/>
    <w:rsid w:val="00616CDF"/>
    <w:rsid w:val="006230C6"/>
    <w:rsid w:val="00635FE0"/>
    <w:rsid w:val="00636E99"/>
    <w:rsid w:val="0064251C"/>
    <w:rsid w:val="00645C67"/>
    <w:rsid w:val="006473E8"/>
    <w:rsid w:val="00657B25"/>
    <w:rsid w:val="00661C60"/>
    <w:rsid w:val="0066219C"/>
    <w:rsid w:val="00664731"/>
    <w:rsid w:val="00666743"/>
    <w:rsid w:val="0066726B"/>
    <w:rsid w:val="00673387"/>
    <w:rsid w:val="006735F1"/>
    <w:rsid w:val="0068486A"/>
    <w:rsid w:val="006A2E0B"/>
    <w:rsid w:val="006B43C3"/>
    <w:rsid w:val="006B7F78"/>
    <w:rsid w:val="006C5E60"/>
    <w:rsid w:val="006D31AB"/>
    <w:rsid w:val="006D4069"/>
    <w:rsid w:val="006D547E"/>
    <w:rsid w:val="006E73BE"/>
    <w:rsid w:val="006F7FC6"/>
    <w:rsid w:val="00701F14"/>
    <w:rsid w:val="00711B9A"/>
    <w:rsid w:val="007132AB"/>
    <w:rsid w:val="0071383E"/>
    <w:rsid w:val="00716A3A"/>
    <w:rsid w:val="0072677A"/>
    <w:rsid w:val="00737F57"/>
    <w:rsid w:val="007411CC"/>
    <w:rsid w:val="0074655D"/>
    <w:rsid w:val="00756FE4"/>
    <w:rsid w:val="00771B50"/>
    <w:rsid w:val="00773E9E"/>
    <w:rsid w:val="00773FD7"/>
    <w:rsid w:val="00780092"/>
    <w:rsid w:val="00780F2F"/>
    <w:rsid w:val="00780FAC"/>
    <w:rsid w:val="0078755B"/>
    <w:rsid w:val="007878E3"/>
    <w:rsid w:val="00792238"/>
    <w:rsid w:val="0079479F"/>
    <w:rsid w:val="007C47D1"/>
    <w:rsid w:val="007D027D"/>
    <w:rsid w:val="007D0566"/>
    <w:rsid w:val="007D0808"/>
    <w:rsid w:val="007D2D0A"/>
    <w:rsid w:val="007D404F"/>
    <w:rsid w:val="007D7534"/>
    <w:rsid w:val="007E021C"/>
    <w:rsid w:val="007E169C"/>
    <w:rsid w:val="007F687C"/>
    <w:rsid w:val="007F68F4"/>
    <w:rsid w:val="00802343"/>
    <w:rsid w:val="00802A80"/>
    <w:rsid w:val="008032BD"/>
    <w:rsid w:val="0080407E"/>
    <w:rsid w:val="00812238"/>
    <w:rsid w:val="008201B9"/>
    <w:rsid w:val="008222B5"/>
    <w:rsid w:val="00826091"/>
    <w:rsid w:val="0084169D"/>
    <w:rsid w:val="00855EC0"/>
    <w:rsid w:val="0085646C"/>
    <w:rsid w:val="008675E4"/>
    <w:rsid w:val="00892006"/>
    <w:rsid w:val="00894739"/>
    <w:rsid w:val="008B05AA"/>
    <w:rsid w:val="008B407C"/>
    <w:rsid w:val="008D2C4A"/>
    <w:rsid w:val="008D338A"/>
    <w:rsid w:val="008D7F8C"/>
    <w:rsid w:val="008E7591"/>
    <w:rsid w:val="008F09EC"/>
    <w:rsid w:val="0090411D"/>
    <w:rsid w:val="00904272"/>
    <w:rsid w:val="00905236"/>
    <w:rsid w:val="009077C3"/>
    <w:rsid w:val="00911094"/>
    <w:rsid w:val="00912778"/>
    <w:rsid w:val="00912A28"/>
    <w:rsid w:val="00912D26"/>
    <w:rsid w:val="00920652"/>
    <w:rsid w:val="0092674F"/>
    <w:rsid w:val="00936ED2"/>
    <w:rsid w:val="00940009"/>
    <w:rsid w:val="009435E8"/>
    <w:rsid w:val="009447AC"/>
    <w:rsid w:val="009454F6"/>
    <w:rsid w:val="0096117E"/>
    <w:rsid w:val="00963E1E"/>
    <w:rsid w:val="009661C3"/>
    <w:rsid w:val="00975025"/>
    <w:rsid w:val="00994AD7"/>
    <w:rsid w:val="00997E9C"/>
    <w:rsid w:val="009B59B6"/>
    <w:rsid w:val="009B73DD"/>
    <w:rsid w:val="009C2687"/>
    <w:rsid w:val="009C5423"/>
    <w:rsid w:val="009C66F1"/>
    <w:rsid w:val="009F3AF9"/>
    <w:rsid w:val="009F5D74"/>
    <w:rsid w:val="00A04469"/>
    <w:rsid w:val="00A06A72"/>
    <w:rsid w:val="00A07866"/>
    <w:rsid w:val="00A07BC7"/>
    <w:rsid w:val="00A21136"/>
    <w:rsid w:val="00A25CF7"/>
    <w:rsid w:val="00A312BA"/>
    <w:rsid w:val="00A47680"/>
    <w:rsid w:val="00A51940"/>
    <w:rsid w:val="00A54271"/>
    <w:rsid w:val="00A54658"/>
    <w:rsid w:val="00A63F52"/>
    <w:rsid w:val="00A66897"/>
    <w:rsid w:val="00A70771"/>
    <w:rsid w:val="00A836BE"/>
    <w:rsid w:val="00A86781"/>
    <w:rsid w:val="00A86EA0"/>
    <w:rsid w:val="00A874E7"/>
    <w:rsid w:val="00A91D63"/>
    <w:rsid w:val="00A97B02"/>
    <w:rsid w:val="00AC10C6"/>
    <w:rsid w:val="00AC3ACB"/>
    <w:rsid w:val="00AD299E"/>
    <w:rsid w:val="00AE0480"/>
    <w:rsid w:val="00AE0BDF"/>
    <w:rsid w:val="00AE4DD2"/>
    <w:rsid w:val="00AF3624"/>
    <w:rsid w:val="00B00605"/>
    <w:rsid w:val="00B00E34"/>
    <w:rsid w:val="00B06CAB"/>
    <w:rsid w:val="00B15697"/>
    <w:rsid w:val="00B24139"/>
    <w:rsid w:val="00B24EA9"/>
    <w:rsid w:val="00B313C3"/>
    <w:rsid w:val="00B33FC9"/>
    <w:rsid w:val="00B41550"/>
    <w:rsid w:val="00B42922"/>
    <w:rsid w:val="00B43F59"/>
    <w:rsid w:val="00B44B8C"/>
    <w:rsid w:val="00B47B9B"/>
    <w:rsid w:val="00B5180A"/>
    <w:rsid w:val="00B5639A"/>
    <w:rsid w:val="00B6398A"/>
    <w:rsid w:val="00B64D08"/>
    <w:rsid w:val="00B70A85"/>
    <w:rsid w:val="00B71A80"/>
    <w:rsid w:val="00B82C20"/>
    <w:rsid w:val="00B83FD5"/>
    <w:rsid w:val="00B84996"/>
    <w:rsid w:val="00B96EBF"/>
    <w:rsid w:val="00BB2148"/>
    <w:rsid w:val="00BB2A6E"/>
    <w:rsid w:val="00BB389F"/>
    <w:rsid w:val="00BB5037"/>
    <w:rsid w:val="00BC2688"/>
    <w:rsid w:val="00BD0712"/>
    <w:rsid w:val="00BD5B8D"/>
    <w:rsid w:val="00BE02EC"/>
    <w:rsid w:val="00BE7243"/>
    <w:rsid w:val="00BF2E2B"/>
    <w:rsid w:val="00BF3D4B"/>
    <w:rsid w:val="00C04560"/>
    <w:rsid w:val="00C068A7"/>
    <w:rsid w:val="00C11E2A"/>
    <w:rsid w:val="00C36EA2"/>
    <w:rsid w:val="00C4026A"/>
    <w:rsid w:val="00C41F00"/>
    <w:rsid w:val="00C57134"/>
    <w:rsid w:val="00C63A7A"/>
    <w:rsid w:val="00C766B5"/>
    <w:rsid w:val="00C81294"/>
    <w:rsid w:val="00C85217"/>
    <w:rsid w:val="00C94FD9"/>
    <w:rsid w:val="00CA6856"/>
    <w:rsid w:val="00CA7F34"/>
    <w:rsid w:val="00CB1D88"/>
    <w:rsid w:val="00CB3FC4"/>
    <w:rsid w:val="00CC3D3A"/>
    <w:rsid w:val="00CD51F0"/>
    <w:rsid w:val="00CD57CE"/>
    <w:rsid w:val="00CE4061"/>
    <w:rsid w:val="00CF129F"/>
    <w:rsid w:val="00CF32E6"/>
    <w:rsid w:val="00CF45E4"/>
    <w:rsid w:val="00D03BFC"/>
    <w:rsid w:val="00D06516"/>
    <w:rsid w:val="00D112FD"/>
    <w:rsid w:val="00D12AD5"/>
    <w:rsid w:val="00D1395B"/>
    <w:rsid w:val="00D41023"/>
    <w:rsid w:val="00D4267E"/>
    <w:rsid w:val="00D4513E"/>
    <w:rsid w:val="00D478BF"/>
    <w:rsid w:val="00D50092"/>
    <w:rsid w:val="00D514DB"/>
    <w:rsid w:val="00D54587"/>
    <w:rsid w:val="00D61F1B"/>
    <w:rsid w:val="00D64CD2"/>
    <w:rsid w:val="00D66F91"/>
    <w:rsid w:val="00D670A5"/>
    <w:rsid w:val="00D86ABC"/>
    <w:rsid w:val="00D9302F"/>
    <w:rsid w:val="00D97DD9"/>
    <w:rsid w:val="00DA10B6"/>
    <w:rsid w:val="00DC3960"/>
    <w:rsid w:val="00DD3A4C"/>
    <w:rsid w:val="00DD7581"/>
    <w:rsid w:val="00DE7DB9"/>
    <w:rsid w:val="00DF2A54"/>
    <w:rsid w:val="00E07E82"/>
    <w:rsid w:val="00E1324A"/>
    <w:rsid w:val="00E3164F"/>
    <w:rsid w:val="00E3491A"/>
    <w:rsid w:val="00E34CED"/>
    <w:rsid w:val="00E374B7"/>
    <w:rsid w:val="00E37E37"/>
    <w:rsid w:val="00E466BA"/>
    <w:rsid w:val="00E567D6"/>
    <w:rsid w:val="00E72DBF"/>
    <w:rsid w:val="00E73C6B"/>
    <w:rsid w:val="00E77EDD"/>
    <w:rsid w:val="00E81DBD"/>
    <w:rsid w:val="00E82903"/>
    <w:rsid w:val="00E83C18"/>
    <w:rsid w:val="00E8488F"/>
    <w:rsid w:val="00E90761"/>
    <w:rsid w:val="00E9788C"/>
    <w:rsid w:val="00EA1A06"/>
    <w:rsid w:val="00EB3F55"/>
    <w:rsid w:val="00EB7DD1"/>
    <w:rsid w:val="00EC20A1"/>
    <w:rsid w:val="00EC502D"/>
    <w:rsid w:val="00ED2DDD"/>
    <w:rsid w:val="00EE1912"/>
    <w:rsid w:val="00EF038C"/>
    <w:rsid w:val="00F0523C"/>
    <w:rsid w:val="00F059EB"/>
    <w:rsid w:val="00F06846"/>
    <w:rsid w:val="00F20D9B"/>
    <w:rsid w:val="00F33506"/>
    <w:rsid w:val="00F340CC"/>
    <w:rsid w:val="00F51274"/>
    <w:rsid w:val="00F62EBF"/>
    <w:rsid w:val="00F63883"/>
    <w:rsid w:val="00F67A57"/>
    <w:rsid w:val="00F7038E"/>
    <w:rsid w:val="00F74965"/>
    <w:rsid w:val="00F828B3"/>
    <w:rsid w:val="00F85CC0"/>
    <w:rsid w:val="00FA0A2A"/>
    <w:rsid w:val="00FA3A8D"/>
    <w:rsid w:val="00FA66C5"/>
    <w:rsid w:val="00FB06D8"/>
    <w:rsid w:val="00FB64B1"/>
    <w:rsid w:val="00FB7A29"/>
    <w:rsid w:val="00FC3B78"/>
    <w:rsid w:val="00FC402B"/>
    <w:rsid w:val="00FC79D1"/>
    <w:rsid w:val="00FD3485"/>
    <w:rsid w:val="00FD5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5AC4E"/>
  <w15:docId w15:val="{74ABC056-05F0-4483-8EF2-0A4989B70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B7D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D61F1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364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4EF"/>
  </w:style>
  <w:style w:type="character" w:customStyle="1" w:styleId="Nagwek5Znak">
    <w:name w:val="Nagłówek 5 Znak"/>
    <w:basedOn w:val="Domylnaczcionkaakapitu"/>
    <w:link w:val="Nagwek5"/>
    <w:uiPriority w:val="9"/>
    <w:rsid w:val="00D61F1B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Akapitzlist">
    <w:name w:val="List Paragraph"/>
    <w:basedOn w:val="Normalny"/>
    <w:uiPriority w:val="34"/>
    <w:qFormat/>
    <w:rsid w:val="00D61F1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C39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39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39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39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396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0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BD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068A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68A7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rsid w:val="00EB7D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522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ielanka-kosmetyki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ieszka.nowakowska@festcom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680AC-6157-4E3E-963E-B40427B8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700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Palonek</dc:creator>
  <dc:description/>
  <cp:lastModifiedBy>Agnieszka Nowakowska</cp:lastModifiedBy>
  <cp:revision>415</cp:revision>
  <dcterms:created xsi:type="dcterms:W3CDTF">2022-01-27T13:44:00Z</dcterms:created>
  <dcterms:modified xsi:type="dcterms:W3CDTF">2024-03-26T15:01:00Z</dcterms:modified>
  <dc:language>pl-PL</dc:language>
</cp:coreProperties>
</file>